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CB3" w:rsidRPr="00450095" w:rsidRDefault="00190CB3" w:rsidP="00190CB3">
      <w:pPr>
        <w:spacing w:after="0" w:line="240" w:lineRule="auto"/>
        <w:rPr>
          <w:rFonts w:ascii="Times New Roman" w:hAnsi="Times New Roman"/>
        </w:rPr>
      </w:pPr>
      <w:r w:rsidRPr="00450095">
        <w:rPr>
          <w:rFonts w:ascii="Times New Roman" w:hAnsi="Times New Roman"/>
        </w:rPr>
        <w:t>Name:</w:t>
      </w:r>
    </w:p>
    <w:p w:rsidR="00190CB3" w:rsidRPr="00450095" w:rsidRDefault="00190CB3" w:rsidP="00190CB3">
      <w:pPr>
        <w:spacing w:after="0" w:line="240" w:lineRule="auto"/>
        <w:rPr>
          <w:rFonts w:ascii="Times New Roman" w:hAnsi="Times New Roman"/>
        </w:rPr>
      </w:pPr>
      <w:r w:rsidRPr="00450095">
        <w:rPr>
          <w:rFonts w:ascii="Times New Roman" w:hAnsi="Times New Roman"/>
        </w:rPr>
        <w:t>Course:</w:t>
      </w:r>
    </w:p>
    <w:p w:rsidR="00190CB3" w:rsidRPr="00450095" w:rsidRDefault="00190CB3" w:rsidP="00190CB3">
      <w:pPr>
        <w:spacing w:after="0" w:line="240" w:lineRule="auto"/>
        <w:rPr>
          <w:rFonts w:ascii="Times New Roman" w:hAnsi="Times New Roman"/>
        </w:rPr>
      </w:pPr>
      <w:r w:rsidRPr="00450095">
        <w:rPr>
          <w:rFonts w:ascii="Times New Roman" w:hAnsi="Times New Roman"/>
        </w:rPr>
        <w:t>Professor:</w:t>
      </w:r>
    </w:p>
    <w:p w:rsidR="00190CB3" w:rsidRDefault="00190CB3" w:rsidP="00190CB3">
      <w:pPr>
        <w:spacing w:after="0" w:line="240" w:lineRule="auto"/>
        <w:rPr>
          <w:rFonts w:ascii="Times New Roman" w:hAnsi="Times New Roman"/>
        </w:rPr>
      </w:pPr>
      <w:r w:rsidRPr="00450095">
        <w:rPr>
          <w:rFonts w:ascii="Times New Roman" w:hAnsi="Times New Roman"/>
        </w:rPr>
        <w:t>Date:</w:t>
      </w:r>
    </w:p>
    <w:p w:rsidR="00190CB3" w:rsidRDefault="00190CB3" w:rsidP="00190CB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APP (Amyloid beta precursor protein</w:t>
      </w:r>
      <w:r w:rsidRPr="00450095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- </w:t>
      </w:r>
      <w:r w:rsidRPr="00450095">
        <w:rPr>
          <w:rFonts w:ascii="Times New Roman" w:hAnsi="Times New Roman"/>
        </w:rPr>
        <w:t>Alzheimer disease</w:t>
      </w:r>
    </w:p>
    <w:p w:rsidR="00A33C20" w:rsidRDefault="00190CB3" w:rsidP="00190CB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</w:r>
      <w:r w:rsidR="00063393">
        <w:rPr>
          <w:rFonts w:ascii="Times New Roman" w:hAnsi="Times New Roman" w:cs="Times New Roman"/>
        </w:rPr>
        <w:t xml:space="preserve">Alzheimer’s </w:t>
      </w:r>
      <w:r w:rsidR="002242D8">
        <w:rPr>
          <w:rFonts w:ascii="Times New Roman" w:hAnsi="Times New Roman" w:cs="Times New Roman"/>
        </w:rPr>
        <w:t>disease (</w:t>
      </w:r>
      <w:r w:rsidR="00063393">
        <w:rPr>
          <w:rFonts w:ascii="Times New Roman" w:hAnsi="Times New Roman" w:cs="Times New Roman"/>
        </w:rPr>
        <w:t xml:space="preserve">AD)/Alzheimer’s is a neurodegenerative disorder with a chronicity </w:t>
      </w:r>
      <w:r w:rsidR="002242D8">
        <w:rPr>
          <w:rFonts w:ascii="Times New Roman" w:hAnsi="Times New Roman" w:cs="Times New Roman"/>
        </w:rPr>
        <w:t>pattern. It</w:t>
      </w:r>
      <w:r w:rsidR="00063393">
        <w:rPr>
          <w:rFonts w:ascii="Times New Roman" w:hAnsi="Times New Roman" w:cs="Times New Roman"/>
        </w:rPr>
        <w:t xml:space="preserve"> has a slow onset and with time the patient’s condition worsens </w:t>
      </w:r>
      <w:r w:rsidR="002242D8">
        <w:rPr>
          <w:rFonts w:ascii="Times New Roman" w:hAnsi="Times New Roman" w:cs="Times New Roman"/>
        </w:rPr>
        <w:t>progressively. It</w:t>
      </w:r>
      <w:r w:rsidR="00063393">
        <w:rPr>
          <w:rFonts w:ascii="Times New Roman" w:hAnsi="Times New Roman" w:cs="Times New Roman"/>
        </w:rPr>
        <w:t xml:space="preserve"> is a type of dementia and about 50-60% of dementia patients have the dementia of the Alzheimer’s </w:t>
      </w:r>
      <w:r w:rsidR="002242D8">
        <w:rPr>
          <w:rFonts w:ascii="Times New Roman" w:hAnsi="Times New Roman" w:cs="Times New Roman"/>
        </w:rPr>
        <w:t>type. It</w:t>
      </w:r>
      <w:r w:rsidR="00063393">
        <w:rPr>
          <w:rFonts w:ascii="Times New Roman" w:hAnsi="Times New Roman" w:cs="Times New Roman"/>
        </w:rPr>
        <w:t xml:space="preserve"> greatly interferes with the patient’s occupational and social life as it impairs both the behavioural and the </w:t>
      </w:r>
      <w:r w:rsidR="00746FC5">
        <w:rPr>
          <w:rFonts w:ascii="Times New Roman" w:hAnsi="Times New Roman" w:cs="Times New Roman"/>
        </w:rPr>
        <w:t xml:space="preserve">cognitive function of a human </w:t>
      </w:r>
      <w:r w:rsidR="002242D8">
        <w:rPr>
          <w:rFonts w:ascii="Times New Roman" w:hAnsi="Times New Roman" w:cs="Times New Roman"/>
        </w:rPr>
        <w:t>being. It</w:t>
      </w:r>
      <w:r w:rsidR="00746FC5">
        <w:rPr>
          <w:rFonts w:ascii="Times New Roman" w:hAnsi="Times New Roman" w:cs="Times New Roman"/>
        </w:rPr>
        <w:t xml:space="preserve"> is incurable and the management is m</w:t>
      </w:r>
      <w:r w:rsidR="00177241">
        <w:rPr>
          <w:rFonts w:ascii="Times New Roman" w:hAnsi="Times New Roman" w:cs="Times New Roman"/>
        </w:rPr>
        <w:t xml:space="preserve">ainly supportive and </w:t>
      </w:r>
      <w:r w:rsidR="002242D8">
        <w:rPr>
          <w:rFonts w:ascii="Times New Roman" w:hAnsi="Times New Roman" w:cs="Times New Roman"/>
        </w:rPr>
        <w:t>palliative. Alzheimer’s</w:t>
      </w:r>
      <w:r w:rsidR="00177241">
        <w:rPr>
          <w:rFonts w:ascii="Times New Roman" w:hAnsi="Times New Roman" w:cs="Times New Roman"/>
        </w:rPr>
        <w:t xml:space="preserve"> disease can be classified in two </w:t>
      </w:r>
      <w:r w:rsidR="002242D8">
        <w:rPr>
          <w:rFonts w:ascii="Times New Roman" w:hAnsi="Times New Roman" w:cs="Times New Roman"/>
        </w:rPr>
        <w:t>ways, either</w:t>
      </w:r>
      <w:r w:rsidR="00177241">
        <w:rPr>
          <w:rFonts w:ascii="Times New Roman" w:hAnsi="Times New Roman" w:cs="Times New Roman"/>
        </w:rPr>
        <w:t xml:space="preserve"> as early onset and late onset or as </w:t>
      </w:r>
      <w:r w:rsidR="00C928B0">
        <w:rPr>
          <w:rFonts w:ascii="Times New Roman" w:hAnsi="Times New Roman" w:cs="Times New Roman"/>
        </w:rPr>
        <w:t>with</w:t>
      </w:r>
      <w:r w:rsidR="00177241">
        <w:rPr>
          <w:rFonts w:ascii="Times New Roman" w:hAnsi="Times New Roman" w:cs="Times New Roman"/>
        </w:rPr>
        <w:t xml:space="preserve"> delirium</w:t>
      </w:r>
      <w:r w:rsidR="00C928B0">
        <w:rPr>
          <w:rFonts w:ascii="Times New Roman" w:hAnsi="Times New Roman" w:cs="Times New Roman"/>
        </w:rPr>
        <w:t>, delusions, depressed</w:t>
      </w:r>
      <w:r w:rsidR="00177241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mood, or</w:t>
      </w:r>
      <w:r w:rsidR="00177241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uncomplicated. The</w:t>
      </w:r>
      <w:r w:rsidR="00746FC5">
        <w:rPr>
          <w:rFonts w:ascii="Times New Roman" w:hAnsi="Times New Roman" w:cs="Times New Roman"/>
        </w:rPr>
        <w:t xml:space="preserve"> clinical signs and symptoms are categorized as </w:t>
      </w:r>
      <w:r w:rsidR="00C928B0">
        <w:rPr>
          <w:rFonts w:ascii="Times New Roman" w:hAnsi="Times New Roman" w:cs="Times New Roman"/>
        </w:rPr>
        <w:t>preclinical, mild, moderate</w:t>
      </w:r>
      <w:r w:rsidR="00746FC5">
        <w:rPr>
          <w:rFonts w:ascii="Times New Roman" w:hAnsi="Times New Roman" w:cs="Times New Roman"/>
        </w:rPr>
        <w:t xml:space="preserve"> and severe Alzheimer’s </w:t>
      </w:r>
      <w:r w:rsidR="00C928B0">
        <w:rPr>
          <w:rFonts w:ascii="Times New Roman" w:hAnsi="Times New Roman" w:cs="Times New Roman"/>
        </w:rPr>
        <w:t>disease. Severe</w:t>
      </w:r>
      <w:r w:rsidR="00746FC5">
        <w:rPr>
          <w:rFonts w:ascii="Times New Roman" w:hAnsi="Times New Roman" w:cs="Times New Roman"/>
        </w:rPr>
        <w:t xml:space="preserve"> Alzheimer’s disease is marked by the inability to recognize family </w:t>
      </w:r>
      <w:r w:rsidR="00C928B0">
        <w:rPr>
          <w:rFonts w:ascii="Times New Roman" w:hAnsi="Times New Roman" w:cs="Times New Roman"/>
        </w:rPr>
        <w:t>members, friends</w:t>
      </w:r>
      <w:r w:rsidR="00746FC5">
        <w:rPr>
          <w:rFonts w:ascii="Times New Roman" w:hAnsi="Times New Roman" w:cs="Times New Roman"/>
        </w:rPr>
        <w:t xml:space="preserve"> and loved ones and the inability to communicate </w:t>
      </w:r>
      <w:r w:rsidR="00C928B0">
        <w:rPr>
          <w:rFonts w:ascii="Times New Roman" w:hAnsi="Times New Roman" w:cs="Times New Roman"/>
        </w:rPr>
        <w:t>well. One</w:t>
      </w:r>
      <w:r w:rsidR="00746FC5">
        <w:rPr>
          <w:rFonts w:ascii="Times New Roman" w:hAnsi="Times New Roman" w:cs="Times New Roman"/>
        </w:rPr>
        <w:t xml:space="preserve"> has to depend on others completely in their day to day </w:t>
      </w:r>
      <w:r w:rsidR="00C928B0">
        <w:rPr>
          <w:rFonts w:ascii="Times New Roman" w:hAnsi="Times New Roman" w:cs="Times New Roman"/>
        </w:rPr>
        <w:t>life. The</w:t>
      </w:r>
      <w:r w:rsidR="00746FC5">
        <w:rPr>
          <w:rFonts w:ascii="Times New Roman" w:hAnsi="Times New Roman" w:cs="Times New Roman"/>
        </w:rPr>
        <w:t xml:space="preserve"> risk factors implicated include Down’s syndrome</w:t>
      </w:r>
      <w:r w:rsidR="00C928B0">
        <w:rPr>
          <w:rFonts w:ascii="Times New Roman" w:hAnsi="Times New Roman" w:cs="Times New Roman"/>
        </w:rPr>
        <w:t>, female, family</w:t>
      </w:r>
      <w:r w:rsidR="00746FC5">
        <w:rPr>
          <w:rFonts w:ascii="Times New Roman" w:hAnsi="Times New Roman" w:cs="Times New Roman"/>
        </w:rPr>
        <w:t xml:space="preserve"> history and head </w:t>
      </w:r>
      <w:r w:rsidR="00C928B0">
        <w:rPr>
          <w:rFonts w:ascii="Times New Roman" w:hAnsi="Times New Roman" w:cs="Times New Roman"/>
        </w:rPr>
        <w:t>trauma. Neuroanatomical</w:t>
      </w:r>
      <w:r w:rsidR="00746FC5">
        <w:rPr>
          <w:rFonts w:ascii="Times New Roman" w:hAnsi="Times New Roman" w:cs="Times New Roman"/>
        </w:rPr>
        <w:t xml:space="preserve"> findings include flattened brain </w:t>
      </w:r>
      <w:r w:rsidR="00C928B0">
        <w:rPr>
          <w:rFonts w:ascii="Times New Roman" w:hAnsi="Times New Roman" w:cs="Times New Roman"/>
        </w:rPr>
        <w:t>sulci, atrophied</w:t>
      </w:r>
      <w:r w:rsidR="00746FC5">
        <w:rPr>
          <w:rFonts w:ascii="Times New Roman" w:hAnsi="Times New Roman" w:cs="Times New Roman"/>
        </w:rPr>
        <w:t xml:space="preserve"> cortex and enlarged </w:t>
      </w:r>
      <w:r w:rsidR="00C928B0">
        <w:rPr>
          <w:rFonts w:ascii="Times New Roman" w:hAnsi="Times New Roman" w:cs="Times New Roman"/>
        </w:rPr>
        <w:t>ventricles. Histopathology</w:t>
      </w:r>
      <w:r w:rsidR="00746FC5">
        <w:rPr>
          <w:rFonts w:ascii="Times New Roman" w:hAnsi="Times New Roman" w:cs="Times New Roman"/>
        </w:rPr>
        <w:t xml:space="preserve"> shows senile </w:t>
      </w:r>
      <w:r w:rsidR="00C928B0">
        <w:rPr>
          <w:rFonts w:ascii="Times New Roman" w:hAnsi="Times New Roman" w:cs="Times New Roman"/>
        </w:rPr>
        <w:t>plaques (</w:t>
      </w:r>
      <w:r w:rsidR="00746FC5">
        <w:rPr>
          <w:rFonts w:ascii="Times New Roman" w:hAnsi="Times New Roman" w:cs="Times New Roman"/>
        </w:rPr>
        <w:t xml:space="preserve">amyloid </w:t>
      </w:r>
      <w:r w:rsidR="00C928B0">
        <w:rPr>
          <w:rFonts w:ascii="Times New Roman" w:hAnsi="Times New Roman" w:cs="Times New Roman"/>
        </w:rPr>
        <w:t>deposits, synaptic</w:t>
      </w:r>
      <w:r w:rsidR="00746FC5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loss, neuronal</w:t>
      </w:r>
      <w:r w:rsidR="00746FC5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loss, neurofibrillary</w:t>
      </w:r>
      <w:r w:rsidR="00D31FD6">
        <w:rPr>
          <w:rFonts w:ascii="Times New Roman" w:hAnsi="Times New Roman" w:cs="Times New Roman"/>
        </w:rPr>
        <w:t xml:space="preserve"> tangles and degeneration of the nerve </w:t>
      </w:r>
      <w:r w:rsidR="00C928B0">
        <w:rPr>
          <w:rFonts w:ascii="Times New Roman" w:hAnsi="Times New Roman" w:cs="Times New Roman"/>
        </w:rPr>
        <w:t>cells. It</w:t>
      </w:r>
      <w:r w:rsidR="00D31FD6">
        <w:rPr>
          <w:rFonts w:ascii="Times New Roman" w:hAnsi="Times New Roman" w:cs="Times New Roman"/>
        </w:rPr>
        <w:t xml:space="preserve"> is associated with chromosome 21 which is the gene for the amyloid precursor </w:t>
      </w:r>
      <w:r w:rsidR="00C928B0">
        <w:rPr>
          <w:rFonts w:ascii="Times New Roman" w:hAnsi="Times New Roman" w:cs="Times New Roman"/>
        </w:rPr>
        <w:t>protein. Certain mutation</w:t>
      </w:r>
      <w:r w:rsidR="00D31FD6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in the</w:t>
      </w:r>
      <w:r w:rsidR="00D31FD6">
        <w:rPr>
          <w:rFonts w:ascii="Times New Roman" w:hAnsi="Times New Roman" w:cs="Times New Roman"/>
        </w:rPr>
        <w:t xml:space="preserve"> amyloid beta precursor protein whose official symbol is APP has been implicated in the pathophysiology of </w:t>
      </w:r>
      <w:r w:rsidR="00E21836">
        <w:rPr>
          <w:rFonts w:ascii="Times New Roman" w:hAnsi="Times New Roman" w:cs="Times New Roman"/>
        </w:rPr>
        <w:t xml:space="preserve">autosomal dominant </w:t>
      </w:r>
      <w:r w:rsidR="00D31FD6">
        <w:rPr>
          <w:rFonts w:ascii="Times New Roman" w:hAnsi="Times New Roman" w:cs="Times New Roman"/>
        </w:rPr>
        <w:t>Alzheimer’s disease.</w:t>
      </w:r>
    </w:p>
    <w:p w:rsidR="00D31FD6" w:rsidRDefault="00443479" w:rsidP="00190CB3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Amyloid beta precursor protein (</w:t>
      </w:r>
      <w:r w:rsidR="00D31FD6">
        <w:rPr>
          <w:rFonts w:ascii="Times New Roman" w:hAnsi="Times New Roman" w:cs="Times New Roman"/>
        </w:rPr>
        <w:t>APP</w:t>
      </w:r>
      <w:r>
        <w:rPr>
          <w:rFonts w:ascii="Times New Roman" w:hAnsi="Times New Roman" w:cs="Times New Roman"/>
        </w:rPr>
        <w:t>)</w:t>
      </w:r>
      <w:r w:rsidR="00D31FD6">
        <w:rPr>
          <w:rFonts w:ascii="Times New Roman" w:hAnsi="Times New Roman" w:cs="Times New Roman"/>
        </w:rPr>
        <w:t xml:space="preserve"> gene is</w:t>
      </w:r>
      <w:r>
        <w:rPr>
          <w:rFonts w:ascii="Times New Roman" w:hAnsi="Times New Roman" w:cs="Times New Roman"/>
        </w:rPr>
        <w:t xml:space="preserve"> a protein coding gene and it is located on chromosome21q21.</w:t>
      </w:r>
      <w:r w:rsidR="00190CB3">
        <w:rPr>
          <w:rFonts w:ascii="Times New Roman" w:hAnsi="Times New Roman" w:cs="Times New Roman"/>
        </w:rPr>
        <w:t>3. It</w:t>
      </w:r>
      <w:r>
        <w:rPr>
          <w:rFonts w:ascii="Times New Roman" w:hAnsi="Times New Roman" w:cs="Times New Roman"/>
        </w:rPr>
        <w:t xml:space="preserve"> is also known as AAA;</w:t>
      </w:r>
      <w:r w:rsidR="00BD75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AD</w:t>
      </w:r>
      <w:proofErr w:type="gramStart"/>
      <w:r>
        <w:rPr>
          <w:rFonts w:ascii="Times New Roman" w:hAnsi="Times New Roman" w:cs="Times New Roman"/>
        </w:rPr>
        <w:t>1;PN</w:t>
      </w:r>
      <w:proofErr w:type="gramEnd"/>
      <w:r>
        <w:rPr>
          <w:rFonts w:ascii="Times New Roman" w:hAnsi="Times New Roman" w:cs="Times New Roman"/>
        </w:rPr>
        <w:t xml:space="preserve">2;ABPP;APPI;CVAP;ABETA;PN-II;preA4 and </w:t>
      </w:r>
      <w:proofErr w:type="spellStart"/>
      <w:r>
        <w:rPr>
          <w:rFonts w:ascii="Times New Roman" w:hAnsi="Times New Roman" w:cs="Times New Roman"/>
        </w:rPr>
        <w:t>CTFgamma</w:t>
      </w:r>
      <w:proofErr w:type="spellEnd"/>
      <w:r>
        <w:rPr>
          <w:rFonts w:ascii="Times New Roman" w:hAnsi="Times New Roman" w:cs="Times New Roman"/>
        </w:rPr>
        <w:t>.</w:t>
      </w:r>
      <w:r w:rsidR="00BD75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Its </w:t>
      </w:r>
      <w:r w:rsidR="00D31FD6">
        <w:rPr>
          <w:rFonts w:ascii="Times New Roman" w:hAnsi="Times New Roman" w:cs="Times New Roman"/>
        </w:rPr>
        <w:t>exon count is 20</w:t>
      </w:r>
      <w:r>
        <w:rPr>
          <w:rFonts w:ascii="Times New Roman" w:hAnsi="Times New Roman" w:cs="Times New Roman"/>
        </w:rPr>
        <w:t>.</w:t>
      </w:r>
      <w:r w:rsidR="00BD75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size of this gene is 290,579 bases and its orientation </w:t>
      </w:r>
      <w:proofErr w:type="gramStart"/>
      <w:r>
        <w:rPr>
          <w:rFonts w:ascii="Times New Roman" w:hAnsi="Times New Roman" w:cs="Times New Roman"/>
        </w:rPr>
        <w:t>is</w:t>
      </w:r>
      <w:proofErr w:type="gramEnd"/>
      <w:r>
        <w:rPr>
          <w:rFonts w:ascii="Times New Roman" w:hAnsi="Times New Roman" w:cs="Times New Roman"/>
        </w:rPr>
        <w:t xml:space="preserve"> Minus </w:t>
      </w:r>
      <w:r w:rsidR="00C928B0">
        <w:rPr>
          <w:rFonts w:ascii="Times New Roman" w:hAnsi="Times New Roman" w:cs="Times New Roman"/>
        </w:rPr>
        <w:t>strand. The</w:t>
      </w:r>
      <w:r w:rsidR="00F0734C">
        <w:rPr>
          <w:rFonts w:ascii="Times New Roman" w:hAnsi="Times New Roman" w:cs="Times New Roman"/>
        </w:rPr>
        <w:t xml:space="preserve"> APP gene encodes both cell surface receptor and precursor proteins that are mainly transmembrane.</w:t>
      </w:r>
      <w:r w:rsidR="00BD7559">
        <w:rPr>
          <w:rFonts w:ascii="Times New Roman" w:hAnsi="Times New Roman" w:cs="Times New Roman"/>
        </w:rPr>
        <w:t xml:space="preserve"> </w:t>
      </w:r>
      <w:r w:rsidR="00F0734C">
        <w:rPr>
          <w:rFonts w:ascii="Times New Roman" w:hAnsi="Times New Roman" w:cs="Times New Roman"/>
        </w:rPr>
        <w:t xml:space="preserve">The </w:t>
      </w:r>
      <w:r w:rsidR="00BD7559">
        <w:rPr>
          <w:rFonts w:ascii="Times New Roman" w:hAnsi="Times New Roman" w:cs="Times New Roman"/>
        </w:rPr>
        <w:t>transmembrane precursor protein</w:t>
      </w:r>
      <w:r w:rsidR="00F0734C">
        <w:rPr>
          <w:rFonts w:ascii="Times New Roman" w:hAnsi="Times New Roman" w:cs="Times New Roman"/>
        </w:rPr>
        <w:t xml:space="preserve">s usually acted on by enzymes called secretases to form various </w:t>
      </w:r>
      <w:r w:rsidR="00C928B0">
        <w:rPr>
          <w:rFonts w:ascii="Times New Roman" w:hAnsi="Times New Roman" w:cs="Times New Roman"/>
        </w:rPr>
        <w:t>peptides. Some</w:t>
      </w:r>
      <w:r w:rsidR="00F0734C">
        <w:rPr>
          <w:rFonts w:ascii="Times New Roman" w:hAnsi="Times New Roman" w:cs="Times New Roman"/>
        </w:rPr>
        <w:t xml:space="preserve"> of these peptides form the protein basis implicated in Alzheimer’s disease.</w:t>
      </w:r>
      <w:r w:rsidR="00BD7559">
        <w:rPr>
          <w:rFonts w:ascii="Times New Roman" w:hAnsi="Times New Roman" w:cs="Times New Roman"/>
        </w:rPr>
        <w:t xml:space="preserve"> A good example of the peptides implicated in </w:t>
      </w:r>
      <w:r w:rsidR="00152C3B">
        <w:rPr>
          <w:rFonts w:ascii="Times New Roman" w:hAnsi="Times New Roman" w:cs="Times New Roman"/>
        </w:rPr>
        <w:t>Alzheimer’s disease</w:t>
      </w:r>
      <w:r w:rsidR="00BD7559">
        <w:rPr>
          <w:rFonts w:ascii="Times New Roman" w:hAnsi="Times New Roman" w:cs="Times New Roman"/>
        </w:rPr>
        <w:t xml:space="preserve"> is the</w:t>
      </w:r>
      <w:r w:rsidR="00152C3B">
        <w:rPr>
          <w:rFonts w:ascii="Times New Roman" w:hAnsi="Times New Roman" w:cs="Times New Roman"/>
        </w:rPr>
        <w:t xml:space="preserve"> </w:t>
      </w:r>
      <w:r w:rsidR="00152C3B" w:rsidRPr="00152C3B">
        <w:rPr>
          <w:rFonts w:ascii="Times New Roman" w:hAnsi="Times New Roman" w:cs="Times New Roman"/>
        </w:rPr>
        <w:t xml:space="preserve">NACP </w:t>
      </w:r>
      <w:r w:rsidR="00152C3B">
        <w:rPr>
          <w:rFonts w:ascii="Times New Roman" w:hAnsi="Times New Roman" w:cs="Times New Roman"/>
        </w:rPr>
        <w:t xml:space="preserve">which is usually </w:t>
      </w:r>
      <w:r w:rsidR="00152C3B" w:rsidRPr="00152C3B">
        <w:rPr>
          <w:rFonts w:ascii="Times New Roman" w:hAnsi="Times New Roman" w:cs="Times New Roman"/>
        </w:rPr>
        <w:t xml:space="preserve">produced in Escherichia coli </w:t>
      </w:r>
      <w:r w:rsidR="00152C3B">
        <w:rPr>
          <w:rFonts w:ascii="Times New Roman" w:hAnsi="Times New Roman" w:cs="Times New Roman"/>
        </w:rPr>
        <w:t xml:space="preserve">that is </w:t>
      </w:r>
      <w:r w:rsidR="00152C3B" w:rsidRPr="00152C3B">
        <w:rPr>
          <w:rFonts w:ascii="Times New Roman" w:hAnsi="Times New Roman" w:cs="Times New Roman"/>
        </w:rPr>
        <w:t>bound to A beta peptides</w:t>
      </w:r>
      <w:r w:rsidR="00152C3B">
        <w:rPr>
          <w:rFonts w:ascii="Times New Roman" w:hAnsi="Times New Roman" w:cs="Times New Roman"/>
        </w:rPr>
        <w:t>.</w:t>
      </w:r>
      <w:r w:rsidR="00BD7559">
        <w:rPr>
          <w:rFonts w:ascii="Times New Roman" w:hAnsi="Times New Roman" w:cs="Times New Roman"/>
        </w:rPr>
        <w:t xml:space="preserve"> </w:t>
      </w:r>
      <w:r w:rsidR="00F0734C">
        <w:rPr>
          <w:rFonts w:ascii="Times New Roman" w:hAnsi="Times New Roman" w:cs="Times New Roman"/>
        </w:rPr>
        <w:t xml:space="preserve">Other peptides bind to </w:t>
      </w:r>
      <w:r w:rsidR="00C928B0">
        <w:rPr>
          <w:rFonts w:ascii="Times New Roman" w:hAnsi="Times New Roman" w:cs="Times New Roman"/>
        </w:rPr>
        <w:t>an acetyltransferase</w:t>
      </w:r>
      <w:r w:rsidR="00F0734C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complex</w:t>
      </w:r>
      <w:r w:rsidR="00F0734C">
        <w:rPr>
          <w:rFonts w:ascii="Times New Roman" w:hAnsi="Times New Roman" w:cs="Times New Roman"/>
        </w:rPr>
        <w:t xml:space="preserve"> calle</w:t>
      </w:r>
      <w:bookmarkStart w:id="0" w:name="_GoBack"/>
      <w:bookmarkEnd w:id="0"/>
      <w:r w:rsidR="00F0734C">
        <w:rPr>
          <w:rFonts w:ascii="Times New Roman" w:hAnsi="Times New Roman" w:cs="Times New Roman"/>
        </w:rPr>
        <w:t>d APBB1/TIP60 to promote transcriptional activation</w:t>
      </w:r>
      <w:r w:rsidR="00CB6006">
        <w:rPr>
          <w:rFonts w:ascii="Times New Roman" w:hAnsi="Times New Roman" w:cs="Times New Roman"/>
        </w:rPr>
        <w:t xml:space="preserve"> in the process of gene expression</w:t>
      </w:r>
      <w:r w:rsidR="00F0734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Expression of the APP occur</w:t>
      </w:r>
      <w:r w:rsidR="00E21836">
        <w:rPr>
          <w:rFonts w:ascii="Times New Roman" w:hAnsi="Times New Roman" w:cs="Times New Roman"/>
        </w:rPr>
        <w:t xml:space="preserve">s widely in tissues </w:t>
      </w:r>
      <w:r w:rsidR="00C928B0">
        <w:rPr>
          <w:rFonts w:ascii="Times New Roman" w:hAnsi="Times New Roman" w:cs="Times New Roman"/>
        </w:rPr>
        <w:t>particularly</w:t>
      </w:r>
      <w:r w:rsidR="00E21836">
        <w:rPr>
          <w:rFonts w:ascii="Times New Roman" w:hAnsi="Times New Roman" w:cs="Times New Roman"/>
        </w:rPr>
        <w:t xml:space="preserve"> in the synapses of </w:t>
      </w:r>
      <w:r w:rsidR="00C928B0">
        <w:rPr>
          <w:rFonts w:ascii="Times New Roman" w:hAnsi="Times New Roman" w:cs="Times New Roman"/>
        </w:rPr>
        <w:t>neurons. Its</w:t>
      </w:r>
      <w:r w:rsidR="00E21836">
        <w:rPr>
          <w:rFonts w:ascii="Times New Roman" w:hAnsi="Times New Roman" w:cs="Times New Roman"/>
        </w:rPr>
        <w:t xml:space="preserve"> physiological functions include neurite growth</w:t>
      </w:r>
      <w:r w:rsidR="00C928B0">
        <w:rPr>
          <w:rFonts w:ascii="Times New Roman" w:hAnsi="Times New Roman" w:cs="Times New Roman"/>
        </w:rPr>
        <w:t>, axon genesis</w:t>
      </w:r>
      <w:r w:rsidR="00E21836">
        <w:rPr>
          <w:rFonts w:ascii="Times New Roman" w:hAnsi="Times New Roman" w:cs="Times New Roman"/>
        </w:rPr>
        <w:t xml:space="preserve"> and neuronal adhesion on the surface of neurons.APP gene inhibits notch signalling when it interacts with the </w:t>
      </w:r>
      <w:r w:rsidR="00C928B0">
        <w:rPr>
          <w:rFonts w:ascii="Times New Roman" w:hAnsi="Times New Roman" w:cs="Times New Roman"/>
        </w:rPr>
        <w:t>Numb. It</w:t>
      </w:r>
      <w:r w:rsidR="00E21836">
        <w:rPr>
          <w:rFonts w:ascii="Times New Roman" w:hAnsi="Times New Roman" w:cs="Times New Roman"/>
        </w:rPr>
        <w:t xml:space="preserve"> can also function as a </w:t>
      </w:r>
      <w:r w:rsidR="00C928B0">
        <w:rPr>
          <w:rFonts w:ascii="Times New Roman" w:hAnsi="Times New Roman" w:cs="Times New Roman"/>
        </w:rPr>
        <w:t>kinesin</w:t>
      </w:r>
      <w:r w:rsidR="00E21836">
        <w:rPr>
          <w:rFonts w:ascii="Times New Roman" w:hAnsi="Times New Roman" w:cs="Times New Roman"/>
        </w:rPr>
        <w:t xml:space="preserve"> I membrane receptor to mediate the axonal transport of presenilin1 and beta </w:t>
      </w:r>
      <w:r w:rsidR="00190CB3">
        <w:rPr>
          <w:rFonts w:ascii="Times New Roman" w:hAnsi="Times New Roman" w:cs="Times New Roman"/>
        </w:rPr>
        <w:t>secretase. Neurite</w:t>
      </w:r>
      <w:r w:rsidR="00E21836">
        <w:rPr>
          <w:rFonts w:ascii="Times New Roman" w:hAnsi="Times New Roman" w:cs="Times New Roman"/>
        </w:rPr>
        <w:t xml:space="preserve"> growth is regulated </w:t>
      </w:r>
      <w:r w:rsidR="00C928B0">
        <w:rPr>
          <w:rFonts w:ascii="Times New Roman" w:hAnsi="Times New Roman" w:cs="Times New Roman"/>
        </w:rPr>
        <w:t>when</w:t>
      </w:r>
      <w:r w:rsidR="00E21836">
        <w:rPr>
          <w:rFonts w:ascii="Times New Roman" w:hAnsi="Times New Roman" w:cs="Times New Roman"/>
        </w:rPr>
        <w:t xml:space="preserve"> APP binds to some of the extra-cellular components including collagen </w:t>
      </w:r>
      <w:r w:rsidR="00C928B0">
        <w:rPr>
          <w:rFonts w:ascii="Times New Roman" w:hAnsi="Times New Roman" w:cs="Times New Roman"/>
        </w:rPr>
        <w:t>I, collagen</w:t>
      </w:r>
      <w:r w:rsidR="00E21836">
        <w:rPr>
          <w:rFonts w:ascii="Times New Roman" w:hAnsi="Times New Roman" w:cs="Times New Roman"/>
        </w:rPr>
        <w:t xml:space="preserve"> IV and heparin among others.</w:t>
      </w:r>
    </w:p>
    <w:p w:rsidR="0031600D" w:rsidRDefault="00177241" w:rsidP="00190CB3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Following linkage analysis on the</w:t>
      </w:r>
      <w:r w:rsidR="00C928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APP gene</w:t>
      </w:r>
      <w:r w:rsidR="004C6A2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 mutation at </w:t>
      </w:r>
      <w:r w:rsidR="00C928B0">
        <w:rPr>
          <w:rFonts w:ascii="Times New Roman" w:hAnsi="Times New Roman" w:cs="Times New Roman"/>
        </w:rPr>
        <w:t>codon396 (</w:t>
      </w:r>
      <w:r>
        <w:rPr>
          <w:rFonts w:ascii="Times New Roman" w:hAnsi="Times New Roman" w:cs="Times New Roman"/>
        </w:rPr>
        <w:t>Glu693Gln)</w:t>
      </w:r>
      <w:r w:rsidR="00C928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wa</w:t>
      </w:r>
      <w:r w:rsidR="00C928B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identified as a cause of </w:t>
      </w:r>
      <w:r w:rsidR="00C928B0">
        <w:rPr>
          <w:rFonts w:ascii="Times New Roman" w:hAnsi="Times New Roman" w:cs="Times New Roman"/>
        </w:rPr>
        <w:t>Alzheimer’s disease. Several</w:t>
      </w:r>
      <w:r>
        <w:rPr>
          <w:rFonts w:ascii="Times New Roman" w:hAnsi="Times New Roman" w:cs="Times New Roman"/>
        </w:rPr>
        <w:t xml:space="preserve"> other variations have been linked to Alzheimer’s </w:t>
      </w:r>
      <w:r w:rsidR="00C928B0">
        <w:rPr>
          <w:rFonts w:ascii="Times New Roman" w:hAnsi="Times New Roman" w:cs="Times New Roman"/>
        </w:rPr>
        <w:t>disease. The</w:t>
      </w:r>
      <w:r>
        <w:rPr>
          <w:rFonts w:ascii="Times New Roman" w:hAnsi="Times New Roman" w:cs="Times New Roman"/>
        </w:rPr>
        <w:t xml:space="preserve"> APP gene mutations account for less than ten percent of the early onset forms </w:t>
      </w:r>
      <w:r w:rsidR="00C928B0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Alzheimer’s disease. One</w:t>
      </w:r>
      <w:r>
        <w:rPr>
          <w:rFonts w:ascii="Times New Roman" w:hAnsi="Times New Roman" w:cs="Times New Roman"/>
        </w:rPr>
        <w:t xml:space="preserve"> of the most common </w:t>
      </w:r>
      <w:r w:rsidR="00C928B0">
        <w:rPr>
          <w:rFonts w:ascii="Times New Roman" w:hAnsi="Times New Roman" w:cs="Times New Roman"/>
        </w:rPr>
        <w:t>mutate on</w:t>
      </w:r>
      <w:r w:rsidR="00407514">
        <w:rPr>
          <w:rFonts w:ascii="Times New Roman" w:hAnsi="Times New Roman" w:cs="Times New Roman"/>
        </w:rPr>
        <w:t xml:space="preserve"> in the APP gene found in cases of Alzheimer’s is that in which amino acid valine is replaced with amino acid isoleucine at </w:t>
      </w:r>
      <w:r w:rsidR="00DD599F">
        <w:rPr>
          <w:rFonts w:ascii="Times New Roman" w:hAnsi="Times New Roman" w:cs="Times New Roman"/>
        </w:rPr>
        <w:t>the protein</w:t>
      </w:r>
      <w:r w:rsidR="00407514">
        <w:rPr>
          <w:rFonts w:ascii="Times New Roman" w:hAnsi="Times New Roman" w:cs="Times New Roman"/>
        </w:rPr>
        <w:t xml:space="preserve"> position 717(Val717Ile).</w:t>
      </w:r>
      <w:r w:rsidR="00DD599F">
        <w:rPr>
          <w:rFonts w:ascii="Times New Roman" w:hAnsi="Times New Roman" w:cs="Times New Roman"/>
        </w:rPr>
        <w:t xml:space="preserve"> </w:t>
      </w:r>
      <w:r w:rsidR="00407514">
        <w:rPr>
          <w:rFonts w:ascii="Times New Roman" w:hAnsi="Times New Roman" w:cs="Times New Roman"/>
        </w:rPr>
        <w:t xml:space="preserve">APP gene mutations leads to an increased production of the amyloid beta </w:t>
      </w:r>
      <w:r w:rsidR="00C928B0">
        <w:rPr>
          <w:rFonts w:ascii="Times New Roman" w:hAnsi="Times New Roman" w:cs="Times New Roman"/>
        </w:rPr>
        <w:t>protein. Also</w:t>
      </w:r>
      <w:r w:rsidR="00407514">
        <w:rPr>
          <w:rFonts w:ascii="Times New Roman" w:hAnsi="Times New Roman" w:cs="Times New Roman"/>
        </w:rPr>
        <w:t xml:space="preserve"> longer forms of the amyloid beta proteins are </w:t>
      </w:r>
      <w:r w:rsidR="00C928B0">
        <w:rPr>
          <w:rFonts w:ascii="Times New Roman" w:hAnsi="Times New Roman" w:cs="Times New Roman"/>
        </w:rPr>
        <w:t>produced. Accumulation</w:t>
      </w:r>
      <w:r w:rsidR="00407514">
        <w:rPr>
          <w:rFonts w:ascii="Times New Roman" w:hAnsi="Times New Roman" w:cs="Times New Roman"/>
        </w:rPr>
        <w:t xml:space="preserve"> of these proteins after they are released from the cell leads to the formation </w:t>
      </w:r>
      <w:r w:rsidR="00C928B0">
        <w:rPr>
          <w:rFonts w:ascii="Times New Roman" w:hAnsi="Times New Roman" w:cs="Times New Roman"/>
        </w:rPr>
        <w:t>of amyloid</w:t>
      </w:r>
      <w:r w:rsidR="00407514">
        <w:rPr>
          <w:rFonts w:ascii="Times New Roman" w:hAnsi="Times New Roman" w:cs="Times New Roman"/>
        </w:rPr>
        <w:t xml:space="preserve"> plaques that are seen in the histopathology of </w:t>
      </w:r>
      <w:r w:rsidR="00C928B0">
        <w:rPr>
          <w:rFonts w:ascii="Times New Roman" w:hAnsi="Times New Roman" w:cs="Times New Roman"/>
        </w:rPr>
        <w:t>Alzheimer. Continued</w:t>
      </w:r>
      <w:r w:rsidR="00407514">
        <w:rPr>
          <w:rFonts w:ascii="Times New Roman" w:hAnsi="Times New Roman" w:cs="Times New Roman"/>
        </w:rPr>
        <w:t xml:space="preserve"> accumulation of these amyloid plaques leads to pathological death of nerve cells and the progressive decline in the cognitive and behavioural functioning of the pat</w:t>
      </w:r>
      <w:r w:rsidR="000E707A">
        <w:rPr>
          <w:rFonts w:ascii="Times New Roman" w:hAnsi="Times New Roman" w:cs="Times New Roman"/>
        </w:rPr>
        <w:t>ient.</w:t>
      </w:r>
    </w:p>
    <w:p w:rsidR="00190CB3" w:rsidRDefault="00190CB3" w:rsidP="00190CB3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 per the </w:t>
      </w:r>
      <w:proofErr w:type="spellStart"/>
      <w:r>
        <w:rPr>
          <w:rFonts w:ascii="Times New Roman" w:hAnsi="Times New Roman"/>
        </w:rPr>
        <w:t>Clinvar</w:t>
      </w:r>
      <w:proofErr w:type="spellEnd"/>
      <w:r>
        <w:rPr>
          <w:rFonts w:ascii="Times New Roman" w:hAnsi="Times New Roman"/>
        </w:rPr>
        <w:t xml:space="preserve"> site, there are many sequence variants of the APP gene with up to a total of 123 variation locations listed. There are specific variation locations that are associated with the onset of the </w:t>
      </w:r>
      <w:r w:rsidRPr="00450095">
        <w:rPr>
          <w:rFonts w:ascii="Times New Roman" w:hAnsi="Times New Roman"/>
        </w:rPr>
        <w:t>Alzheimer disease</w:t>
      </w:r>
      <w:r>
        <w:rPr>
          <w:rFonts w:ascii="Times New Roman" w:hAnsi="Times New Roman"/>
        </w:rPr>
        <w:t>. The variation locations include: APP</w:t>
      </w:r>
      <w:r w:rsidRPr="006C16BA">
        <w:rPr>
          <w:rFonts w:ascii="Times New Roman" w:hAnsi="Times New Roman"/>
        </w:rPr>
        <w:t xml:space="preserve"> DUP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NC_000021.8: g.14714507_29216662dup14502156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 c.*1125T&gt;G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NM_000484.3(APP):c.*967G&gt;A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NM_000484.3(APP):c.*914G&gt;A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NM_000484.3(APP):c.*913C&gt;G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NM_000484.3(APP):c.*735G&gt;A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NM_000484.3(APP):c.*590C&gt;A</w:t>
      </w:r>
      <w:r>
        <w:rPr>
          <w:rFonts w:ascii="Times New Roman" w:hAnsi="Times New Roman"/>
        </w:rPr>
        <w:t xml:space="preserve">, </w:t>
      </w:r>
      <w:r w:rsidRPr="006C16BA">
        <w:rPr>
          <w:rFonts w:ascii="Times New Roman" w:hAnsi="Times New Roman"/>
        </w:rPr>
        <w:t>NM_000484.3(APP):c.*194A&gt;C</w:t>
      </w:r>
      <w:r>
        <w:rPr>
          <w:rFonts w:ascii="Times New Roman" w:hAnsi="Times New Roman"/>
        </w:rPr>
        <w:t xml:space="preserve">, </w:t>
      </w:r>
      <w:r w:rsidRPr="003B67FB">
        <w:rPr>
          <w:rFonts w:ascii="Times New Roman" w:hAnsi="Times New Roman"/>
        </w:rPr>
        <w:t>NM_000484.3(APP):c.*97C&gt;A</w:t>
      </w:r>
      <w:r>
        <w:rPr>
          <w:rFonts w:ascii="Times New Roman" w:hAnsi="Times New Roman"/>
        </w:rPr>
        <w:t xml:space="preserve">, </w:t>
      </w:r>
      <w:r w:rsidRPr="003B67FB">
        <w:rPr>
          <w:rFonts w:ascii="Times New Roman" w:hAnsi="Times New Roman"/>
        </w:rPr>
        <w:lastRenderedPageBreak/>
        <w:t>NM_000484.3(APP):c.2212-10T&gt;C</w:t>
      </w:r>
      <w:r>
        <w:rPr>
          <w:rFonts w:ascii="Times New Roman" w:hAnsi="Times New Roman"/>
        </w:rPr>
        <w:t xml:space="preserve">, </w:t>
      </w:r>
      <w:r w:rsidRPr="003B67FB">
        <w:rPr>
          <w:rFonts w:ascii="Times New Roman" w:hAnsi="Times New Roman"/>
        </w:rPr>
        <w:t>NM_000484.3(APP):c.2150T&gt;G (p.Val717Gly)</w:t>
      </w:r>
      <w:r>
        <w:rPr>
          <w:rFonts w:ascii="Times New Roman" w:hAnsi="Times New Roman"/>
        </w:rPr>
        <w:t xml:space="preserve">, </w:t>
      </w:r>
      <w:r w:rsidRPr="003B67FB">
        <w:rPr>
          <w:rFonts w:ascii="Times New Roman" w:hAnsi="Times New Roman"/>
        </w:rPr>
        <w:t>NM_000484.3(APP):c.2149G&gt;C (p.Val717Leu)</w:t>
      </w:r>
      <w:r>
        <w:rPr>
          <w:rFonts w:ascii="Times New Roman" w:hAnsi="Times New Roman"/>
        </w:rPr>
        <w:t xml:space="preserve">, </w:t>
      </w:r>
      <w:r w:rsidRPr="003B67FB">
        <w:rPr>
          <w:rFonts w:ascii="Times New Roman" w:hAnsi="Times New Roman"/>
        </w:rPr>
        <w:t>NM_000484.3(APP):c.2149G&gt;T (p.Val717Phe)</w:t>
      </w:r>
      <w:r w:rsidR="0056496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among many others. </w:t>
      </w:r>
    </w:p>
    <w:p w:rsidR="000E707A" w:rsidRDefault="00190CB3" w:rsidP="00190CB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</w:r>
      <w:r w:rsidR="00B52568">
        <w:rPr>
          <w:rFonts w:ascii="Times New Roman" w:hAnsi="Times New Roman" w:cs="Times New Roman"/>
        </w:rPr>
        <w:t xml:space="preserve">According to the Protein tool the APP sequence has independent distinct </w:t>
      </w:r>
      <w:r>
        <w:rPr>
          <w:rFonts w:ascii="Times New Roman" w:hAnsi="Times New Roman" w:cs="Times New Roman"/>
        </w:rPr>
        <w:t>domains. However,</w:t>
      </w:r>
      <w:r w:rsidR="00716008">
        <w:rPr>
          <w:rFonts w:ascii="Times New Roman" w:hAnsi="Times New Roman" w:cs="Times New Roman"/>
        </w:rPr>
        <w:t xml:space="preserve"> a crystal structure which is complete has not been solved yet</w:t>
      </w:r>
      <w:r w:rsidR="00C928B0">
        <w:rPr>
          <w:rFonts w:ascii="Times New Roman" w:hAnsi="Times New Roman" w:cs="Times New Roman"/>
        </w:rPr>
        <w:t>. It</w:t>
      </w:r>
      <w:r w:rsidR="00B52568">
        <w:rPr>
          <w:rFonts w:ascii="Times New Roman" w:hAnsi="Times New Roman" w:cs="Times New Roman"/>
        </w:rPr>
        <w:t xml:space="preserve"> has an extracellular and an intracellular </w:t>
      </w:r>
      <w:r w:rsidR="00C928B0">
        <w:rPr>
          <w:rFonts w:ascii="Times New Roman" w:hAnsi="Times New Roman" w:cs="Times New Roman"/>
        </w:rPr>
        <w:t>region. The</w:t>
      </w:r>
      <w:r w:rsidR="00716008">
        <w:rPr>
          <w:rFonts w:ascii="Times New Roman" w:hAnsi="Times New Roman" w:cs="Times New Roman"/>
        </w:rPr>
        <w:t xml:space="preserve"> former is much larger and has two divisions</w:t>
      </w:r>
      <w:r w:rsidR="00B52568">
        <w:rPr>
          <w:rFonts w:ascii="Times New Roman" w:hAnsi="Times New Roman" w:cs="Times New Roman"/>
        </w:rPr>
        <w:t xml:space="preserve"> </w:t>
      </w:r>
      <w:r w:rsidR="00716008">
        <w:rPr>
          <w:rFonts w:ascii="Times New Roman" w:hAnsi="Times New Roman" w:cs="Times New Roman"/>
        </w:rPr>
        <w:t>E1 and E2 domains and are connected</w:t>
      </w:r>
      <w:r w:rsidR="00B52568">
        <w:rPr>
          <w:rFonts w:ascii="Times New Roman" w:hAnsi="Times New Roman" w:cs="Times New Roman"/>
        </w:rPr>
        <w:t xml:space="preserve"> by</w:t>
      </w:r>
      <w:r w:rsidR="00564969">
        <w:rPr>
          <w:rFonts w:ascii="Times New Roman" w:hAnsi="Times New Roman" w:cs="Times New Roman"/>
        </w:rPr>
        <w:t xml:space="preserve"> (</w:t>
      </w:r>
      <w:proofErr w:type="spellStart"/>
      <w:r w:rsidR="00564969">
        <w:rPr>
          <w:rFonts w:ascii="Times New Roman" w:hAnsi="Times New Roman" w:cs="Times New Roman"/>
        </w:rPr>
        <w:t>AcD</w:t>
      </w:r>
      <w:proofErr w:type="spellEnd"/>
      <w:r w:rsidR="00564969">
        <w:rPr>
          <w:rFonts w:ascii="Times New Roman" w:hAnsi="Times New Roman" w:cs="Times New Roman"/>
        </w:rPr>
        <w:t>),</w:t>
      </w:r>
      <w:r w:rsidR="00B52568">
        <w:rPr>
          <w:rFonts w:ascii="Times New Roman" w:hAnsi="Times New Roman" w:cs="Times New Roman"/>
        </w:rPr>
        <w:t xml:space="preserve"> an acidic domain.</w:t>
      </w:r>
      <w:r w:rsidR="00716008">
        <w:rPr>
          <w:rFonts w:ascii="Times New Roman" w:hAnsi="Times New Roman" w:cs="Times New Roman"/>
        </w:rPr>
        <w:t xml:space="preserve"> </w:t>
      </w:r>
      <w:r w:rsidR="00564969">
        <w:rPr>
          <w:rFonts w:ascii="Times New Roman" w:hAnsi="Times New Roman" w:cs="Times New Roman"/>
        </w:rPr>
        <w:t>The components of E1 includes a copper binding domain(</w:t>
      </w:r>
      <w:proofErr w:type="spellStart"/>
      <w:r w:rsidR="00564969">
        <w:rPr>
          <w:rFonts w:ascii="Times New Roman" w:hAnsi="Times New Roman" w:cs="Times New Roman"/>
        </w:rPr>
        <w:t>CuBD</w:t>
      </w:r>
      <w:proofErr w:type="spellEnd"/>
      <w:r w:rsidR="00564969">
        <w:rPr>
          <w:rFonts w:ascii="Times New Roman" w:hAnsi="Times New Roman" w:cs="Times New Roman"/>
        </w:rPr>
        <w:t>)</w:t>
      </w:r>
      <w:r w:rsidR="00B52568">
        <w:rPr>
          <w:rFonts w:ascii="Times New Roman" w:hAnsi="Times New Roman" w:cs="Times New Roman"/>
        </w:rPr>
        <w:t xml:space="preserve"> a</w:t>
      </w:r>
      <w:r w:rsidR="00564969">
        <w:rPr>
          <w:rFonts w:ascii="Times New Roman" w:hAnsi="Times New Roman" w:cs="Times New Roman"/>
        </w:rPr>
        <w:t>nd a</w:t>
      </w:r>
      <w:r w:rsidR="00B52568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growth factor</w:t>
      </w:r>
      <w:r w:rsidR="00564969">
        <w:rPr>
          <w:rFonts w:ascii="Times New Roman" w:hAnsi="Times New Roman" w:cs="Times New Roman"/>
        </w:rPr>
        <w:t xml:space="preserve"> like domain(GFLD). These</w:t>
      </w:r>
      <w:r w:rsidR="00B52568">
        <w:rPr>
          <w:rFonts w:ascii="Times New Roman" w:hAnsi="Times New Roman" w:cs="Times New Roman"/>
        </w:rPr>
        <w:t xml:space="preserve"> two domains within E1 interact </w:t>
      </w:r>
      <w:r w:rsidR="00C928B0">
        <w:rPr>
          <w:rFonts w:ascii="Times New Roman" w:hAnsi="Times New Roman" w:cs="Times New Roman"/>
        </w:rPr>
        <w:t>tightly. A</w:t>
      </w:r>
      <w:r w:rsidR="00B52568">
        <w:rPr>
          <w:rFonts w:ascii="Times New Roman" w:hAnsi="Times New Roman" w:cs="Times New Roman"/>
        </w:rPr>
        <w:t xml:space="preserve"> serine prot</w:t>
      </w:r>
      <w:r w:rsidR="00564969">
        <w:rPr>
          <w:rFonts w:ascii="Times New Roman" w:hAnsi="Times New Roman" w:cs="Times New Roman"/>
        </w:rPr>
        <w:t xml:space="preserve">ease inhibitor which is usually not present in </w:t>
      </w:r>
      <w:r w:rsidR="00317CB3">
        <w:rPr>
          <w:rFonts w:ascii="Times New Roman" w:hAnsi="Times New Roman" w:cs="Times New Roman"/>
        </w:rPr>
        <w:t>the</w:t>
      </w:r>
      <w:r w:rsidR="00564969">
        <w:rPr>
          <w:rFonts w:ascii="Times New Roman" w:hAnsi="Times New Roman" w:cs="Times New Roman"/>
        </w:rPr>
        <w:t xml:space="preserve"> isoforms </w:t>
      </w:r>
      <w:r w:rsidR="00317CB3">
        <w:rPr>
          <w:rFonts w:ascii="Times New Roman" w:hAnsi="Times New Roman" w:cs="Times New Roman"/>
        </w:rPr>
        <w:t xml:space="preserve">is located between theE2 region and the acidic </w:t>
      </w:r>
      <w:r w:rsidR="00C928B0">
        <w:rPr>
          <w:rFonts w:ascii="Times New Roman" w:hAnsi="Times New Roman" w:cs="Times New Roman"/>
        </w:rPr>
        <w:t>region. According</w:t>
      </w:r>
      <w:r w:rsidR="00863526">
        <w:rPr>
          <w:rFonts w:ascii="Times New Roman" w:hAnsi="Times New Roman" w:cs="Times New Roman"/>
        </w:rPr>
        <w:t xml:space="preserve"> to OMIM</w:t>
      </w:r>
      <w:r w:rsidR="00564969">
        <w:rPr>
          <w:rFonts w:ascii="Times New Roman" w:hAnsi="Times New Roman" w:cs="Times New Roman"/>
        </w:rPr>
        <w:t>, there are indications</w:t>
      </w:r>
      <w:r w:rsidR="00DE2FB3">
        <w:rPr>
          <w:rFonts w:ascii="Times New Roman" w:hAnsi="Times New Roman" w:cs="Times New Roman"/>
        </w:rPr>
        <w:t xml:space="preserve"> that the APP gene contains trans membrane domain which is flexible and </w:t>
      </w:r>
      <w:r w:rsidR="00863526">
        <w:rPr>
          <w:rFonts w:ascii="Times New Roman" w:hAnsi="Times New Roman" w:cs="Times New Roman"/>
        </w:rPr>
        <w:t xml:space="preserve">binds </w:t>
      </w:r>
      <w:r w:rsidR="00DE2FB3">
        <w:rPr>
          <w:rFonts w:ascii="Times New Roman" w:hAnsi="Times New Roman" w:cs="Times New Roman"/>
        </w:rPr>
        <w:t>cholesterol. T</w:t>
      </w:r>
      <w:r w:rsidR="00C928B0">
        <w:rPr>
          <w:rFonts w:ascii="Times New Roman" w:hAnsi="Times New Roman" w:cs="Times New Roman"/>
        </w:rPr>
        <w:t>rans membrane</w:t>
      </w:r>
      <w:r w:rsidR="00863526">
        <w:rPr>
          <w:rFonts w:ascii="Times New Roman" w:hAnsi="Times New Roman" w:cs="Times New Roman"/>
        </w:rPr>
        <w:t xml:space="preserve"> carboxyl-terminal domain of the amyloid protein</w:t>
      </w:r>
      <w:r w:rsidR="00C928B0">
        <w:rPr>
          <w:rFonts w:ascii="Times New Roman" w:hAnsi="Times New Roman" w:cs="Times New Roman"/>
        </w:rPr>
        <w:t>, C99</w:t>
      </w:r>
      <w:r w:rsidR="00863526">
        <w:rPr>
          <w:rFonts w:ascii="Times New Roman" w:hAnsi="Times New Roman" w:cs="Times New Roman"/>
        </w:rPr>
        <w:t xml:space="preserve"> is the one cleaved by gamma-secretase to release the amyloid-</w:t>
      </w:r>
      <w:r w:rsidR="00C928B0">
        <w:rPr>
          <w:rFonts w:ascii="Times New Roman" w:hAnsi="Times New Roman" w:cs="Times New Roman"/>
        </w:rPr>
        <w:t>beta polypeptides</w:t>
      </w:r>
      <w:r w:rsidR="00EE4BEB">
        <w:rPr>
          <w:rFonts w:ascii="Times New Roman" w:hAnsi="Times New Roman" w:cs="Times New Roman"/>
        </w:rPr>
        <w:t xml:space="preserve"> which are associated with Alzheimer’s disease.</w:t>
      </w:r>
      <w:r w:rsidR="00863526">
        <w:rPr>
          <w:rFonts w:ascii="Times New Roman" w:hAnsi="Times New Roman" w:cs="Times New Roman"/>
        </w:rPr>
        <w:t xml:space="preserve"> </w:t>
      </w:r>
      <w:r w:rsidR="00317CB3">
        <w:rPr>
          <w:rFonts w:ascii="Times New Roman" w:hAnsi="Times New Roman" w:cs="Times New Roman"/>
        </w:rPr>
        <w:t xml:space="preserve">The differential functioning of the isoforms </w:t>
      </w:r>
      <w:r>
        <w:rPr>
          <w:rFonts w:ascii="Times New Roman" w:hAnsi="Times New Roman" w:cs="Times New Roman"/>
        </w:rPr>
        <w:t>includes</w:t>
      </w:r>
      <w:r w:rsidR="00C928B0">
        <w:rPr>
          <w:rFonts w:ascii="Times New Roman" w:hAnsi="Times New Roman" w:cs="Times New Roman"/>
        </w:rPr>
        <w:t>: N-APP</w:t>
      </w:r>
      <w:r w:rsidR="00317CB3">
        <w:rPr>
          <w:rFonts w:ascii="Times New Roman" w:hAnsi="Times New Roman" w:cs="Times New Roman"/>
        </w:rPr>
        <w:t xml:space="preserve"> binds TNFRSF21thus triggering the activation of caspaces and degeneration of both neuronal cell bodies and </w:t>
      </w:r>
      <w:r w:rsidR="00C928B0">
        <w:rPr>
          <w:rFonts w:ascii="Times New Roman" w:hAnsi="Times New Roman" w:cs="Times New Roman"/>
        </w:rPr>
        <w:t>axons; gamma-CTF</w:t>
      </w:r>
      <w:r w:rsidR="00317CB3">
        <w:rPr>
          <w:rFonts w:ascii="Times New Roman" w:hAnsi="Times New Roman" w:cs="Times New Roman"/>
        </w:rPr>
        <w:t xml:space="preserve"> and caspace cleaved peptides are strong enhancers of planned neuronal cell death</w:t>
      </w:r>
      <w:r w:rsidR="00C928B0">
        <w:rPr>
          <w:rFonts w:ascii="Times New Roman" w:hAnsi="Times New Roman" w:cs="Times New Roman"/>
        </w:rPr>
        <w:t>; appicans</w:t>
      </w:r>
      <w:r w:rsidR="00317CB3">
        <w:rPr>
          <w:rFonts w:ascii="Times New Roman" w:hAnsi="Times New Roman" w:cs="Times New Roman"/>
        </w:rPr>
        <w:t xml:space="preserve"> usually elicit the adhesion of nerve cells to the extracellular matrix and may control the ou</w:t>
      </w:r>
      <w:r w:rsidR="00423FA8">
        <w:rPr>
          <w:rFonts w:ascii="Times New Roman" w:hAnsi="Times New Roman" w:cs="Times New Roman"/>
        </w:rPr>
        <w:t xml:space="preserve">tgrowth of neurite in the </w:t>
      </w:r>
      <w:r w:rsidR="00C928B0">
        <w:rPr>
          <w:rFonts w:ascii="Times New Roman" w:hAnsi="Times New Roman" w:cs="Times New Roman"/>
        </w:rPr>
        <w:t>brain; and</w:t>
      </w:r>
      <w:r w:rsidR="00423FA8">
        <w:rPr>
          <w:rFonts w:ascii="Times New Roman" w:hAnsi="Times New Roman" w:cs="Times New Roman"/>
        </w:rPr>
        <w:t xml:space="preserve"> amyloid beta peptides are lipophilic metal chelators with metal reducing properties.</w:t>
      </w:r>
    </w:p>
    <w:p w:rsidR="00423FA8" w:rsidRDefault="005C7A1C" w:rsidP="00190CB3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According to the Genetic Testing Registry when testing for the APP gene mutations in Alzheimer’s </w:t>
      </w:r>
      <w:r w:rsidR="00C928B0">
        <w:rPr>
          <w:rFonts w:ascii="Times New Roman" w:hAnsi="Times New Roman" w:cs="Times New Roman"/>
        </w:rPr>
        <w:t>disease, the</w:t>
      </w:r>
      <w:r>
        <w:rPr>
          <w:rFonts w:ascii="Times New Roman" w:hAnsi="Times New Roman" w:cs="Times New Roman"/>
        </w:rPr>
        <w:t xml:space="preserve"> purpose of the test is usually for </w:t>
      </w:r>
      <w:r w:rsidR="00C928B0">
        <w:rPr>
          <w:rFonts w:ascii="Times New Roman" w:hAnsi="Times New Roman" w:cs="Times New Roman"/>
        </w:rPr>
        <w:t>diagnosis, mutation</w:t>
      </w:r>
      <w:r>
        <w:rPr>
          <w:rFonts w:ascii="Times New Roman" w:hAnsi="Times New Roman" w:cs="Times New Roman"/>
        </w:rPr>
        <w:t xml:space="preserve"> confirmation and for therapeutic </w:t>
      </w:r>
      <w:r w:rsidR="00C928B0">
        <w:rPr>
          <w:rFonts w:ascii="Times New Roman" w:hAnsi="Times New Roman" w:cs="Times New Roman"/>
        </w:rPr>
        <w:t>management. The</w:t>
      </w:r>
      <w:r>
        <w:rPr>
          <w:rFonts w:ascii="Times New Roman" w:hAnsi="Times New Roman" w:cs="Times New Roman"/>
        </w:rPr>
        <w:t xml:space="preserve"> testing methods usually involve molecular genetics for instance</w:t>
      </w:r>
      <w:r w:rsidR="00E128F4">
        <w:rPr>
          <w:rFonts w:ascii="Times New Roman" w:hAnsi="Times New Roman" w:cs="Times New Roman"/>
        </w:rPr>
        <w:t xml:space="preserve"> deletion/duplication </w:t>
      </w:r>
      <w:r w:rsidR="00C928B0">
        <w:rPr>
          <w:rFonts w:ascii="Times New Roman" w:hAnsi="Times New Roman" w:cs="Times New Roman"/>
        </w:rPr>
        <w:t>analysis, sequence</w:t>
      </w:r>
      <w:r w:rsidR="00E128F4">
        <w:rPr>
          <w:rFonts w:ascii="Times New Roman" w:hAnsi="Times New Roman" w:cs="Times New Roman"/>
        </w:rPr>
        <w:t xml:space="preserve"> analysis of selected exons for example exons 16 and exons 17</w:t>
      </w:r>
      <w:r w:rsidR="00C928B0">
        <w:rPr>
          <w:rFonts w:ascii="Times New Roman" w:hAnsi="Times New Roman" w:cs="Times New Roman"/>
        </w:rPr>
        <w:t>, sequence</w:t>
      </w:r>
      <w:r w:rsidR="00E128F4">
        <w:rPr>
          <w:rFonts w:ascii="Times New Roman" w:hAnsi="Times New Roman" w:cs="Times New Roman"/>
        </w:rPr>
        <w:t xml:space="preserve"> analysis of the entire coding region and </w:t>
      </w:r>
      <w:r w:rsidR="00863526">
        <w:rPr>
          <w:rFonts w:ascii="Times New Roman" w:hAnsi="Times New Roman" w:cs="Times New Roman"/>
        </w:rPr>
        <w:t xml:space="preserve">targeted variant </w:t>
      </w:r>
      <w:r w:rsidR="00C928B0">
        <w:rPr>
          <w:rFonts w:ascii="Times New Roman" w:hAnsi="Times New Roman" w:cs="Times New Roman"/>
        </w:rPr>
        <w:t>analysis. The</w:t>
      </w:r>
      <w:r w:rsidR="00863526">
        <w:rPr>
          <w:rFonts w:ascii="Times New Roman" w:hAnsi="Times New Roman" w:cs="Times New Roman"/>
        </w:rPr>
        <w:t xml:space="preserve"> specimen types used include cell culture</w:t>
      </w:r>
      <w:r w:rsidR="00C928B0">
        <w:rPr>
          <w:rFonts w:ascii="Times New Roman" w:hAnsi="Times New Roman" w:cs="Times New Roman"/>
        </w:rPr>
        <w:t>, buccal</w:t>
      </w:r>
      <w:r w:rsidR="00863526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swab, amniotic</w:t>
      </w:r>
      <w:r w:rsidR="00863526">
        <w:rPr>
          <w:rFonts w:ascii="Times New Roman" w:hAnsi="Times New Roman" w:cs="Times New Roman"/>
        </w:rPr>
        <w:t xml:space="preserve"> </w:t>
      </w:r>
      <w:r w:rsidR="00C928B0">
        <w:rPr>
          <w:rFonts w:ascii="Times New Roman" w:hAnsi="Times New Roman" w:cs="Times New Roman"/>
        </w:rPr>
        <w:t>fluid, chorionic</w:t>
      </w:r>
      <w:r w:rsidR="00863526">
        <w:rPr>
          <w:rFonts w:ascii="Times New Roman" w:hAnsi="Times New Roman" w:cs="Times New Roman"/>
        </w:rPr>
        <w:t xml:space="preserve"> villi and cell free </w:t>
      </w:r>
      <w:r w:rsidR="00C928B0">
        <w:rPr>
          <w:rFonts w:ascii="Times New Roman" w:hAnsi="Times New Roman" w:cs="Times New Roman"/>
        </w:rPr>
        <w:t>DNA among</w:t>
      </w:r>
      <w:r w:rsidR="00863526">
        <w:rPr>
          <w:rFonts w:ascii="Times New Roman" w:hAnsi="Times New Roman" w:cs="Times New Roman"/>
        </w:rPr>
        <w:t xml:space="preserve"> others.</w:t>
      </w:r>
    </w:p>
    <w:p w:rsidR="00EE4BEB" w:rsidRPr="00C40CF1" w:rsidRDefault="00EE4BEB" w:rsidP="00190CB3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According to OMIM</w:t>
      </w:r>
      <w:r w:rsidR="00C928B0">
        <w:rPr>
          <w:rFonts w:ascii="Times New Roman" w:hAnsi="Times New Roman" w:cs="Times New Roman"/>
        </w:rPr>
        <w:t>, certain</w:t>
      </w:r>
      <w:r>
        <w:rPr>
          <w:rFonts w:ascii="Times New Roman" w:hAnsi="Times New Roman" w:cs="Times New Roman"/>
        </w:rPr>
        <w:t xml:space="preserve"> substitutions within the APP gene (A673T</w:t>
      </w:r>
      <w:r w:rsidR="00C928B0">
        <w:rPr>
          <w:rFonts w:ascii="Times New Roman" w:hAnsi="Times New Roman" w:cs="Times New Roman"/>
        </w:rPr>
        <w:t>; 104760.0023</w:t>
      </w:r>
      <w:r>
        <w:rPr>
          <w:rFonts w:ascii="Times New Roman" w:hAnsi="Times New Roman" w:cs="Times New Roman"/>
        </w:rPr>
        <w:t>)</w:t>
      </w:r>
      <w:r w:rsidR="00555C1B">
        <w:rPr>
          <w:rFonts w:ascii="Times New Roman" w:hAnsi="Times New Roman" w:cs="Times New Roman"/>
        </w:rPr>
        <w:t xml:space="preserve"> offers protection</w:t>
      </w:r>
      <w:r w:rsidR="00716008">
        <w:rPr>
          <w:rFonts w:ascii="Times New Roman" w:hAnsi="Times New Roman" w:cs="Times New Roman"/>
        </w:rPr>
        <w:t xml:space="preserve"> against Alzheimer Disease and helps in</w:t>
      </w:r>
      <w:r>
        <w:rPr>
          <w:rFonts w:ascii="Times New Roman" w:hAnsi="Times New Roman" w:cs="Times New Roman"/>
        </w:rPr>
        <w:t xml:space="preserve"> prevent</w:t>
      </w:r>
      <w:r w:rsidR="00716008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cognitive decline in </w:t>
      </w:r>
      <w:r w:rsidR="00716008">
        <w:rPr>
          <w:rFonts w:ascii="Times New Roman" w:hAnsi="Times New Roman" w:cs="Times New Roman"/>
        </w:rPr>
        <w:t>older people</w:t>
      </w:r>
      <w:r w:rsidR="00C928B0">
        <w:rPr>
          <w:rFonts w:ascii="Times New Roman" w:hAnsi="Times New Roman" w:cs="Times New Roman"/>
        </w:rPr>
        <w:t xml:space="preserve"> without</w:t>
      </w:r>
      <w:r>
        <w:rPr>
          <w:rFonts w:ascii="Times New Roman" w:hAnsi="Times New Roman" w:cs="Times New Roman"/>
        </w:rPr>
        <w:t xml:space="preserve"> </w:t>
      </w:r>
      <w:r w:rsidR="00716008">
        <w:rPr>
          <w:rFonts w:ascii="Times New Roman" w:hAnsi="Times New Roman" w:cs="Times New Roman"/>
        </w:rPr>
        <w:t>Alzheimer’s. The</w:t>
      </w:r>
      <w:r>
        <w:rPr>
          <w:rFonts w:ascii="Times New Roman" w:hAnsi="Times New Roman" w:cs="Times New Roman"/>
        </w:rPr>
        <w:t xml:space="preserve"> substitution has provide</w:t>
      </w:r>
      <w:r w:rsidR="007160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</w:t>
      </w:r>
      <w:r w:rsidR="00716008">
        <w:rPr>
          <w:rFonts w:ascii="Times New Roman" w:hAnsi="Times New Roman" w:cs="Times New Roman"/>
        </w:rPr>
        <w:t>evidence</w:t>
      </w:r>
      <w:r w:rsidR="00C928B0">
        <w:rPr>
          <w:rFonts w:ascii="Times New Roman" w:hAnsi="Times New Roman" w:cs="Times New Roman"/>
        </w:rPr>
        <w:t xml:space="preserve"> that</w:t>
      </w:r>
      <w:r w:rsidR="00716008">
        <w:rPr>
          <w:rFonts w:ascii="Times New Roman" w:hAnsi="Times New Roman" w:cs="Times New Roman"/>
        </w:rPr>
        <w:t xml:space="preserve"> beta cleavage of APP offers </w:t>
      </w:r>
      <w:r>
        <w:rPr>
          <w:rFonts w:ascii="Times New Roman" w:hAnsi="Times New Roman" w:cs="Times New Roman"/>
        </w:rPr>
        <w:t>protect</w:t>
      </w:r>
      <w:r w:rsidR="00716008">
        <w:rPr>
          <w:rFonts w:ascii="Times New Roman" w:hAnsi="Times New Roman" w:cs="Times New Roman"/>
        </w:rPr>
        <w:t>ion</w:t>
      </w:r>
      <w:r>
        <w:rPr>
          <w:rFonts w:ascii="Times New Roman" w:hAnsi="Times New Roman" w:cs="Times New Roman"/>
        </w:rPr>
        <w:t xml:space="preserve"> against Alzheimer’s disease.</w:t>
      </w:r>
    </w:p>
    <w:sectPr w:rsidR="00EE4BEB" w:rsidRPr="00C40C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799"/>
    <w:rsid w:val="00063393"/>
    <w:rsid w:val="000E707A"/>
    <w:rsid w:val="00152C3B"/>
    <w:rsid w:val="00177241"/>
    <w:rsid w:val="00190CB3"/>
    <w:rsid w:val="002242D8"/>
    <w:rsid w:val="00230128"/>
    <w:rsid w:val="00312799"/>
    <w:rsid w:val="0031600D"/>
    <w:rsid w:val="00317CB3"/>
    <w:rsid w:val="00407514"/>
    <w:rsid w:val="00423FA8"/>
    <w:rsid w:val="00443479"/>
    <w:rsid w:val="004C6A24"/>
    <w:rsid w:val="00555C1B"/>
    <w:rsid w:val="00564969"/>
    <w:rsid w:val="005C7A1C"/>
    <w:rsid w:val="00716008"/>
    <w:rsid w:val="00746FC5"/>
    <w:rsid w:val="00863526"/>
    <w:rsid w:val="00A33C20"/>
    <w:rsid w:val="00B52568"/>
    <w:rsid w:val="00BD7559"/>
    <w:rsid w:val="00C40CF1"/>
    <w:rsid w:val="00C469D4"/>
    <w:rsid w:val="00C928B0"/>
    <w:rsid w:val="00CB6006"/>
    <w:rsid w:val="00D31FD6"/>
    <w:rsid w:val="00DD599F"/>
    <w:rsid w:val="00DE2FB3"/>
    <w:rsid w:val="00E128F4"/>
    <w:rsid w:val="00E21836"/>
    <w:rsid w:val="00EE4BEB"/>
    <w:rsid w:val="00F0734C"/>
    <w:rsid w:val="00F2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7D080"/>
  <w15:docId w15:val="{81553960-9AAF-4021-8786-77CD31FB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RANDA-PC</dc:creator>
  <cp:keywords/>
  <dc:description/>
  <cp:lastModifiedBy>Caro</cp:lastModifiedBy>
  <cp:revision>13</cp:revision>
  <dcterms:created xsi:type="dcterms:W3CDTF">2017-10-22T11:11:00Z</dcterms:created>
  <dcterms:modified xsi:type="dcterms:W3CDTF">2017-10-26T02:20:00Z</dcterms:modified>
</cp:coreProperties>
</file>